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AA" w:rsidRPr="008415AA" w:rsidRDefault="008415AA" w:rsidP="008415AA">
      <w:pPr>
        <w:spacing w:after="0" w:line="240" w:lineRule="auto"/>
        <w:jc w:val="center"/>
        <w:rPr>
          <w:rFonts w:ascii="Times New Roman" w:eastAsia="Times New Roman" w:hAnsi="Symbol" w:cs="Times New Roman"/>
          <w:sz w:val="36"/>
          <w:szCs w:val="24"/>
          <w:lang w:eastAsia="fr-FR"/>
        </w:rPr>
      </w:pPr>
      <w:r>
        <w:rPr>
          <w:rFonts w:ascii="Times New Roman" w:eastAsia="Times New Roman" w:hAnsi="Symbol" w:cs="Times New Roman"/>
          <w:sz w:val="24"/>
          <w:szCs w:val="24"/>
          <w:lang w:eastAsia="fr-FR"/>
        </w:rPr>
        <w:t xml:space="preserve">SELECTIONS DARTICLES A PARTIR </w:t>
      </w:r>
      <w:proofErr w:type="spellStart"/>
      <w:r w:rsidRPr="008415AA">
        <w:rPr>
          <w:rStyle w:val="s-titre"/>
          <w:sz w:val="32"/>
        </w:rPr>
        <w:t>EcoGest</w:t>
      </w:r>
      <w:proofErr w:type="spellEnd"/>
      <w:r w:rsidRPr="008415AA">
        <w:rPr>
          <w:rStyle w:val="s-titre"/>
          <w:sz w:val="32"/>
        </w:rPr>
        <w:t>@actu</w:t>
      </w:r>
    </w:p>
    <w:p w:rsidR="008415AA" w:rsidRDefault="008415AA" w:rsidP="008415AA">
      <w:pPr>
        <w:pBdr>
          <w:top w:val="single" w:sz="4" w:space="1" w:color="auto"/>
        </w:pBdr>
        <w:spacing w:after="0" w:line="240" w:lineRule="auto"/>
        <w:rPr>
          <w:rFonts w:ascii="Times New Roman" w:eastAsia="Times New Roman" w:hAnsi="Symbol" w:cs="Times New Roman"/>
          <w:sz w:val="24"/>
          <w:szCs w:val="24"/>
          <w:lang w:eastAsia="fr-FR"/>
        </w:rPr>
      </w:pPr>
    </w:p>
    <w:p w:rsidR="008415AA" w:rsidRPr="008415AA" w:rsidRDefault="008415AA" w:rsidP="008415AA">
      <w:pPr>
        <w:spacing w:after="0" w:line="240" w:lineRule="auto"/>
        <w:rPr>
          <w:rFonts w:ascii="Times New Roman" w:eastAsia="Times New Roman" w:hAnsi="Times New Roman" w:cs="Times New Roman"/>
          <w:sz w:val="24"/>
          <w:szCs w:val="24"/>
          <w:lang w:eastAsia="fr-FR"/>
        </w:rPr>
      </w:pPr>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Baccalauréat professionnel : programme d'économie-droit</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Source : BO n° 20 du 20 mai 2010</w:t>
      </w:r>
      <w:r w:rsidRPr="008415AA">
        <w:rPr>
          <w:rFonts w:ascii="Times New Roman" w:eastAsia="Times New Roman" w:hAnsi="Times New Roman" w:cs="Times New Roman"/>
          <w:sz w:val="24"/>
          <w:szCs w:val="24"/>
          <w:lang w:eastAsia="fr-FR"/>
        </w:rPr>
        <w:br/>
        <w:t xml:space="preserve">Le programme d'économie-droit pour les classes préparatoires au baccalauréat professionnel tertiaire est en ligne. </w:t>
      </w:r>
      <w:r w:rsidRPr="008415AA">
        <w:rPr>
          <w:rFonts w:ascii="Times New Roman" w:eastAsia="Times New Roman" w:hAnsi="Times New Roman" w:cs="Times New Roman"/>
          <w:sz w:val="24"/>
          <w:szCs w:val="24"/>
          <w:lang w:eastAsia="fr-FR"/>
        </w:rPr>
        <w:br/>
        <w:t xml:space="preserve">Lien : </w:t>
      </w:r>
      <w:hyperlink r:id="rId4" w:history="1">
        <w:r w:rsidRPr="008415AA">
          <w:rPr>
            <w:rFonts w:ascii="Times New Roman" w:eastAsia="Times New Roman" w:hAnsi="Times New Roman" w:cs="Times New Roman"/>
            <w:color w:val="0000FF"/>
            <w:sz w:val="24"/>
            <w:szCs w:val="24"/>
            <w:u w:val="single"/>
            <w:lang w:eastAsia="fr-FR"/>
          </w:rPr>
          <w:t>http://www.education.gouv.fr/cid51643/mene1005147a.html</w:t>
        </w:r>
      </w:hyperlink>
      <w:r w:rsidRPr="008415AA">
        <w:rPr>
          <w:rFonts w:ascii="Times New Roman" w:eastAsia="Times New Roman" w:hAnsi="Times New Roman" w:cs="Times New Roman"/>
          <w:sz w:val="24"/>
          <w:szCs w:val="24"/>
          <w:lang w:eastAsia="fr-FR"/>
        </w:rPr>
        <w:t xml:space="preserve"> </w:t>
      </w:r>
    </w:p>
    <w:p w:rsidR="002C137D" w:rsidRDefault="008415AA" w:rsidP="008415AA">
      <w:pPr>
        <w:rPr>
          <w:rFonts w:ascii="Times New Roman" w:eastAsia="Times New Roman" w:hAnsi="Times New Roman" w:cs="Times New Roman"/>
          <w:sz w:val="24"/>
          <w:szCs w:val="24"/>
          <w:lang w:eastAsia="fr-FR"/>
        </w:rPr>
      </w:pPr>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Les modalités d'évaluation de l'économie-droit au baccalauréat professionnel</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Source : BO n° 20 du 20 mai 2010</w:t>
      </w:r>
      <w:r w:rsidRPr="008415AA">
        <w:rPr>
          <w:rFonts w:ascii="Times New Roman" w:eastAsia="Times New Roman" w:hAnsi="Times New Roman" w:cs="Times New Roman"/>
          <w:sz w:val="24"/>
          <w:szCs w:val="24"/>
          <w:lang w:eastAsia="fr-FR"/>
        </w:rPr>
        <w:br/>
        <w:t xml:space="preserve">Les modalités d'évaluation de l'économie-droit </w:t>
      </w:r>
      <w:proofErr w:type="gramStart"/>
      <w:r w:rsidRPr="008415AA">
        <w:rPr>
          <w:rFonts w:ascii="Times New Roman" w:eastAsia="Times New Roman" w:hAnsi="Times New Roman" w:cs="Times New Roman"/>
          <w:sz w:val="24"/>
          <w:szCs w:val="24"/>
          <w:lang w:eastAsia="fr-FR"/>
        </w:rPr>
        <w:t>sont</w:t>
      </w:r>
      <w:proofErr w:type="gramEnd"/>
      <w:r w:rsidRPr="008415AA">
        <w:rPr>
          <w:rFonts w:ascii="Times New Roman" w:eastAsia="Times New Roman" w:hAnsi="Times New Roman" w:cs="Times New Roman"/>
          <w:sz w:val="24"/>
          <w:szCs w:val="24"/>
          <w:lang w:eastAsia="fr-FR"/>
        </w:rPr>
        <w:t xml:space="preserve"> téléchargeables sur le site du ministère de l'Education nationale. </w:t>
      </w:r>
      <w:r w:rsidRPr="008415AA">
        <w:rPr>
          <w:rFonts w:ascii="Times New Roman" w:eastAsia="Times New Roman" w:hAnsi="Times New Roman" w:cs="Times New Roman"/>
          <w:sz w:val="24"/>
          <w:szCs w:val="24"/>
          <w:lang w:eastAsia="fr-FR"/>
        </w:rPr>
        <w:br/>
        <w:t xml:space="preserve">Lien : </w:t>
      </w:r>
      <w:hyperlink r:id="rId5" w:history="1">
        <w:r w:rsidRPr="008415AA">
          <w:rPr>
            <w:rFonts w:ascii="Times New Roman" w:eastAsia="Times New Roman" w:hAnsi="Times New Roman" w:cs="Times New Roman"/>
            <w:color w:val="0000FF"/>
            <w:sz w:val="24"/>
            <w:szCs w:val="24"/>
            <w:u w:val="single"/>
            <w:lang w:eastAsia="fr-FR"/>
          </w:rPr>
          <w:t>http://www.education.gouv.fr/cid51644/mene1005152a.html</w:t>
        </w:r>
      </w:hyperlink>
    </w:p>
    <w:p w:rsidR="008415AA" w:rsidRDefault="008415AA" w:rsidP="008415AA">
      <w:r>
        <w:rPr>
          <w:rFonts w:hAnsi="Symbol"/>
        </w:rPr>
        <w:t></w:t>
      </w:r>
      <w:r>
        <w:t xml:space="preserve">  </w:t>
      </w:r>
      <w:r>
        <w:rPr>
          <w:rStyle w:val="s-titre"/>
        </w:rPr>
        <w:t>Baccalauréat professionnel : Épreuve orale de contrôle - session 2010</w:t>
      </w:r>
      <w:r>
        <w:br/>
      </w:r>
      <w:r>
        <w:rPr>
          <w:rStyle w:val="Accentuation"/>
        </w:rPr>
        <w:t>Source : BO n° 18 du 6 mai 2010</w:t>
      </w:r>
      <w:r>
        <w:br/>
        <w:t xml:space="preserve">Cette note de service a pour objet de préciser les modalités d'application de l'arrêté du 18 février 2010 relatif à l'épreuve de contrôle au baccalauréat professionnel publié au Journal officiel de la République française du 5 mars 2010. </w:t>
      </w:r>
      <w:r>
        <w:br/>
        <w:t xml:space="preserve">Lien : </w:t>
      </w:r>
      <w:hyperlink r:id="rId6" w:history="1">
        <w:r>
          <w:rPr>
            <w:rStyle w:val="Lienhypertexte"/>
          </w:rPr>
          <w:t>http://www.education.gouv.fr/cid51445/mene1009154n.html</w:t>
        </w:r>
      </w:hyperlink>
    </w:p>
    <w:p w:rsidR="008415AA" w:rsidRPr="008415AA" w:rsidRDefault="008415AA" w:rsidP="008415AA">
      <w:pPr>
        <w:spacing w:after="0" w:line="240" w:lineRule="auto"/>
        <w:rPr>
          <w:rFonts w:ascii="Times New Roman" w:eastAsia="Times New Roman" w:hAnsi="Times New Roman" w:cs="Times New Roman"/>
          <w:sz w:val="24"/>
          <w:szCs w:val="24"/>
          <w:lang w:eastAsia="fr-FR"/>
        </w:rPr>
      </w:pPr>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Total met en place </w:t>
      </w:r>
      <w:proofErr w:type="gramStart"/>
      <w:r w:rsidRPr="008415AA">
        <w:rPr>
          <w:rFonts w:ascii="Times New Roman" w:eastAsia="Times New Roman" w:hAnsi="Times New Roman" w:cs="Times New Roman"/>
          <w:sz w:val="24"/>
          <w:szCs w:val="24"/>
          <w:lang w:eastAsia="fr-FR"/>
        </w:rPr>
        <w:t>un</w:t>
      </w:r>
      <w:proofErr w:type="gramEnd"/>
      <w:r w:rsidRPr="008415AA">
        <w:rPr>
          <w:rFonts w:ascii="Times New Roman" w:eastAsia="Times New Roman" w:hAnsi="Times New Roman" w:cs="Times New Roman"/>
          <w:sz w:val="24"/>
          <w:szCs w:val="24"/>
          <w:lang w:eastAsia="fr-FR"/>
        </w:rPr>
        <w:t xml:space="preserve"> capital-temps maternité rémunéré</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 xml:space="preserve">Source : </w:t>
      </w:r>
      <w:proofErr w:type="spellStart"/>
      <w:r w:rsidRPr="008415AA">
        <w:rPr>
          <w:rFonts w:ascii="Times New Roman" w:eastAsia="Times New Roman" w:hAnsi="Times New Roman" w:cs="Times New Roman"/>
          <w:i/>
          <w:iCs/>
          <w:sz w:val="24"/>
          <w:szCs w:val="24"/>
          <w:lang w:eastAsia="fr-FR"/>
        </w:rPr>
        <w:t>Wk</w:t>
      </w:r>
      <w:proofErr w:type="spellEnd"/>
      <w:r w:rsidRPr="008415AA">
        <w:rPr>
          <w:rFonts w:ascii="Times New Roman" w:eastAsia="Times New Roman" w:hAnsi="Times New Roman" w:cs="Times New Roman"/>
          <w:i/>
          <w:iCs/>
          <w:sz w:val="24"/>
          <w:szCs w:val="24"/>
          <w:lang w:eastAsia="fr-FR"/>
        </w:rPr>
        <w:t>-</w:t>
      </w:r>
      <w:proofErr w:type="spellStart"/>
      <w:r w:rsidRPr="008415AA">
        <w:rPr>
          <w:rFonts w:ascii="Times New Roman" w:eastAsia="Times New Roman" w:hAnsi="Times New Roman" w:cs="Times New Roman"/>
          <w:i/>
          <w:iCs/>
          <w:sz w:val="24"/>
          <w:szCs w:val="24"/>
          <w:lang w:eastAsia="fr-FR"/>
        </w:rPr>
        <w:t>rh</w:t>
      </w:r>
      <w:proofErr w:type="spellEnd"/>
      <w:r w:rsidRPr="008415AA">
        <w:rPr>
          <w:rFonts w:ascii="Times New Roman" w:eastAsia="Times New Roman" w:hAnsi="Times New Roman" w:cs="Times New Roman"/>
          <w:sz w:val="24"/>
          <w:szCs w:val="24"/>
          <w:lang w:eastAsia="fr-FR"/>
        </w:rPr>
        <w:br/>
        <w:t xml:space="preserve">Le groupe Total a signé un accord sur l'égalité professionnelle homme/femme le 4 mai 2010. Il prévoit différentes mesures en matière de recrutement, promotion, salaire, etc. et la mise en place </w:t>
      </w:r>
      <w:proofErr w:type="gramStart"/>
      <w:r w:rsidRPr="008415AA">
        <w:rPr>
          <w:rFonts w:ascii="Times New Roman" w:eastAsia="Times New Roman" w:hAnsi="Times New Roman" w:cs="Times New Roman"/>
          <w:sz w:val="24"/>
          <w:szCs w:val="24"/>
          <w:lang w:eastAsia="fr-FR"/>
        </w:rPr>
        <w:t>d'un</w:t>
      </w:r>
      <w:proofErr w:type="gramEnd"/>
      <w:r w:rsidRPr="008415AA">
        <w:rPr>
          <w:rFonts w:ascii="Times New Roman" w:eastAsia="Times New Roman" w:hAnsi="Times New Roman" w:cs="Times New Roman"/>
          <w:sz w:val="24"/>
          <w:szCs w:val="24"/>
          <w:lang w:eastAsia="fr-FR"/>
        </w:rPr>
        <w:t xml:space="preserve"> capital-temps maternité ou adoption, de huit journées, utilisable dans les trois ans. </w:t>
      </w:r>
      <w:r w:rsidRPr="008415AA">
        <w:rPr>
          <w:rFonts w:ascii="Times New Roman" w:eastAsia="Times New Roman" w:hAnsi="Times New Roman" w:cs="Times New Roman"/>
          <w:sz w:val="24"/>
          <w:szCs w:val="24"/>
          <w:lang w:eastAsia="fr-FR"/>
        </w:rPr>
        <w:br/>
        <w:t xml:space="preserve">Lien : </w:t>
      </w:r>
      <w:hyperlink r:id="rId7" w:history="1">
        <w:r w:rsidRPr="008415AA">
          <w:rPr>
            <w:rFonts w:ascii="Times New Roman" w:eastAsia="Times New Roman" w:hAnsi="Times New Roman" w:cs="Times New Roman"/>
            <w:color w:val="0000FF"/>
            <w:sz w:val="24"/>
            <w:szCs w:val="24"/>
            <w:u w:val="single"/>
            <w:lang w:eastAsia="fr-FR"/>
          </w:rPr>
          <w:t>http://www.wk-rh.fr/actualites/detail/27637/total-met-en-place-un-capital-temps-maternite-remunere.html</w:t>
        </w:r>
      </w:hyperlink>
      <w:r w:rsidRPr="008415AA">
        <w:rPr>
          <w:rFonts w:ascii="Times New Roman" w:eastAsia="Times New Roman" w:hAnsi="Times New Roman" w:cs="Times New Roman"/>
          <w:sz w:val="24"/>
          <w:szCs w:val="24"/>
          <w:lang w:eastAsia="fr-FR"/>
        </w:rPr>
        <w:t xml:space="preserve"> </w:t>
      </w:r>
    </w:p>
    <w:p w:rsidR="008415AA" w:rsidRDefault="008415AA" w:rsidP="008415AA">
      <w:pPr>
        <w:rPr>
          <w:rFonts w:ascii="Times New Roman" w:eastAsia="Times New Roman" w:hAnsi="Times New Roman" w:cs="Times New Roman"/>
          <w:sz w:val="24"/>
          <w:szCs w:val="24"/>
          <w:lang w:eastAsia="fr-FR"/>
        </w:rPr>
      </w:pPr>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w:t>
      </w:r>
      <w:proofErr w:type="spellStart"/>
      <w:r w:rsidRPr="008415AA">
        <w:rPr>
          <w:rFonts w:ascii="Times New Roman" w:eastAsia="Times New Roman" w:hAnsi="Times New Roman" w:cs="Times New Roman"/>
          <w:sz w:val="24"/>
          <w:szCs w:val="24"/>
          <w:lang w:eastAsia="fr-FR"/>
        </w:rPr>
        <w:t>Kiabi</w:t>
      </w:r>
      <w:proofErr w:type="spellEnd"/>
      <w:r w:rsidRPr="008415AA">
        <w:rPr>
          <w:rFonts w:ascii="Times New Roman" w:eastAsia="Times New Roman" w:hAnsi="Times New Roman" w:cs="Times New Roman"/>
          <w:sz w:val="24"/>
          <w:szCs w:val="24"/>
          <w:lang w:eastAsia="fr-FR"/>
        </w:rPr>
        <w:t xml:space="preserve"> fidélise en motivant</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 xml:space="preserve">Source : </w:t>
      </w:r>
      <w:proofErr w:type="spellStart"/>
      <w:r w:rsidRPr="008415AA">
        <w:rPr>
          <w:rFonts w:ascii="Times New Roman" w:eastAsia="Times New Roman" w:hAnsi="Times New Roman" w:cs="Times New Roman"/>
          <w:i/>
          <w:iCs/>
          <w:sz w:val="24"/>
          <w:szCs w:val="24"/>
          <w:lang w:eastAsia="fr-FR"/>
        </w:rPr>
        <w:t>FocusRH</w:t>
      </w:r>
      <w:proofErr w:type="spellEnd"/>
      <w:r w:rsidRPr="008415AA">
        <w:rPr>
          <w:rFonts w:ascii="Times New Roman" w:eastAsia="Times New Roman" w:hAnsi="Times New Roman" w:cs="Times New Roman"/>
          <w:sz w:val="24"/>
          <w:szCs w:val="24"/>
          <w:lang w:eastAsia="fr-FR"/>
        </w:rPr>
        <w:br/>
        <w:t xml:space="preserve">La politique RH de </w:t>
      </w:r>
      <w:proofErr w:type="spellStart"/>
      <w:r w:rsidRPr="008415AA">
        <w:rPr>
          <w:rFonts w:ascii="Times New Roman" w:eastAsia="Times New Roman" w:hAnsi="Times New Roman" w:cs="Times New Roman"/>
          <w:sz w:val="24"/>
          <w:szCs w:val="24"/>
          <w:lang w:eastAsia="fr-FR"/>
        </w:rPr>
        <w:t>Kiabi</w:t>
      </w:r>
      <w:proofErr w:type="spellEnd"/>
      <w:r w:rsidRPr="008415AA">
        <w:rPr>
          <w:rFonts w:ascii="Times New Roman" w:eastAsia="Times New Roman" w:hAnsi="Times New Roman" w:cs="Times New Roman"/>
          <w:sz w:val="24"/>
          <w:szCs w:val="24"/>
          <w:lang w:eastAsia="fr-FR"/>
        </w:rPr>
        <w:t xml:space="preserve"> tourne autour de six axes : intégration, formation, contenu des métiers, mobilité, conditions de travail et actionnariat salarié. Cette politique motivante a permis de diminuer le taux de turnover de 10 %. </w:t>
      </w:r>
      <w:r w:rsidRPr="008415AA">
        <w:rPr>
          <w:rFonts w:ascii="Times New Roman" w:eastAsia="Times New Roman" w:hAnsi="Times New Roman" w:cs="Times New Roman"/>
          <w:sz w:val="24"/>
          <w:szCs w:val="24"/>
          <w:lang w:eastAsia="fr-FR"/>
        </w:rPr>
        <w:br/>
        <w:t xml:space="preserve">Lien : </w:t>
      </w:r>
      <w:hyperlink r:id="rId8" w:history="1">
        <w:r w:rsidRPr="008415AA">
          <w:rPr>
            <w:rFonts w:ascii="Times New Roman" w:eastAsia="Times New Roman" w:hAnsi="Times New Roman" w:cs="Times New Roman"/>
            <w:color w:val="0000FF"/>
            <w:sz w:val="24"/>
            <w:szCs w:val="24"/>
            <w:u w:val="single"/>
            <w:lang w:eastAsia="fr-FR"/>
          </w:rPr>
          <w:t>http://www.focusrh.com/strategie-ressources-humaines/attirer-fideliser-salaries/a-la-une/kiabi-fidelise-en-motivant.html</w:t>
        </w:r>
      </w:hyperlink>
    </w:p>
    <w:p w:rsidR="008415AA" w:rsidRPr="008415AA" w:rsidRDefault="008415AA" w:rsidP="008415AA">
      <w:pPr>
        <w:spacing w:after="0" w:line="240" w:lineRule="auto"/>
        <w:rPr>
          <w:rFonts w:ascii="Times New Roman" w:eastAsia="Times New Roman" w:hAnsi="Times New Roman" w:cs="Times New Roman"/>
          <w:sz w:val="24"/>
          <w:szCs w:val="24"/>
          <w:lang w:eastAsia="fr-FR"/>
        </w:rPr>
      </w:pPr>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Les vidéos du Conseil constitutionnel</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Source : Conseil constitutionnel</w:t>
      </w:r>
      <w:r w:rsidRPr="008415AA">
        <w:rPr>
          <w:rFonts w:ascii="Times New Roman" w:eastAsia="Times New Roman" w:hAnsi="Times New Roman" w:cs="Times New Roman"/>
          <w:sz w:val="24"/>
          <w:szCs w:val="24"/>
          <w:lang w:eastAsia="fr-FR"/>
        </w:rPr>
        <w:br/>
        <w:t xml:space="preserve">Le Conseil constitutionnel propose de nombreuses vidéos sur son fonctionnement, ses attributions et ses activités. Plusieurs vidéos concernent la question prioritaire de constitutionnalité. </w:t>
      </w:r>
      <w:r w:rsidRPr="008415AA">
        <w:rPr>
          <w:rFonts w:ascii="Times New Roman" w:eastAsia="Times New Roman" w:hAnsi="Times New Roman" w:cs="Times New Roman"/>
          <w:sz w:val="24"/>
          <w:szCs w:val="24"/>
          <w:lang w:eastAsia="fr-FR"/>
        </w:rPr>
        <w:br/>
        <w:t xml:space="preserve">Lien : </w:t>
      </w:r>
      <w:hyperlink r:id="rId9" w:history="1">
        <w:r w:rsidRPr="008415AA">
          <w:rPr>
            <w:rFonts w:ascii="Times New Roman" w:eastAsia="Times New Roman" w:hAnsi="Times New Roman" w:cs="Times New Roman"/>
            <w:color w:val="0000FF"/>
            <w:sz w:val="24"/>
            <w:szCs w:val="24"/>
            <w:u w:val="single"/>
            <w:lang w:eastAsia="fr-FR"/>
          </w:rPr>
          <w:t>http://www.conseil-constitutionnel.fr/conseil-constitutionnel/francais/videos/2010/mode-d-emploi-du-site-du-conseil-constitutionnel.48278.html</w:t>
        </w:r>
      </w:hyperlink>
      <w:r w:rsidRPr="008415AA">
        <w:rPr>
          <w:rFonts w:ascii="Times New Roman" w:eastAsia="Times New Roman" w:hAnsi="Times New Roman" w:cs="Times New Roman"/>
          <w:sz w:val="24"/>
          <w:szCs w:val="24"/>
          <w:lang w:eastAsia="fr-FR"/>
        </w:rPr>
        <w:t xml:space="preserve"> </w:t>
      </w:r>
    </w:p>
    <w:p w:rsidR="008415AA" w:rsidRDefault="008415AA" w:rsidP="008415AA">
      <w:pPr>
        <w:rPr>
          <w:rFonts w:ascii="Times New Roman" w:eastAsia="Times New Roman" w:hAnsi="Times New Roman" w:cs="Times New Roman"/>
          <w:sz w:val="24"/>
          <w:szCs w:val="24"/>
          <w:lang w:eastAsia="fr-FR"/>
        </w:rPr>
      </w:pPr>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Pour le renforcement de la légitimité de l'institution prud'homale : quelle forme de désignation des conseillers prud'hommes ?</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Source : Ministère du Travail et de la solidarité</w:t>
      </w:r>
      <w:r w:rsidRPr="008415AA">
        <w:rPr>
          <w:rFonts w:ascii="Times New Roman" w:eastAsia="Times New Roman" w:hAnsi="Times New Roman" w:cs="Times New Roman"/>
          <w:sz w:val="24"/>
          <w:szCs w:val="24"/>
          <w:lang w:eastAsia="fr-FR"/>
        </w:rPr>
        <w:br/>
        <w:t xml:space="preserve">Le rapport intitulé "Pour le renforcement de la légitimité de l'institution prud'homale : quelle </w:t>
      </w:r>
      <w:r w:rsidRPr="008415AA">
        <w:rPr>
          <w:rFonts w:ascii="Times New Roman" w:eastAsia="Times New Roman" w:hAnsi="Times New Roman" w:cs="Times New Roman"/>
          <w:sz w:val="24"/>
          <w:szCs w:val="24"/>
          <w:lang w:eastAsia="fr-FR"/>
        </w:rPr>
        <w:lastRenderedPageBreak/>
        <w:t xml:space="preserve">forme de désignation des conseillers prud'hommes ?" analyse la baisse du taux de participation aux élections prud'homales qui est passé de 60 % en 1979, lors de la première consultation générale, à 25,6 % lors des élections du 3 décembre 2008. Il ouvre trois possibilités de réforme de la désignation des conseillers prud'hommes : maintien de l'élection actuelle avec simplification des modalités de vote ; désignation des conseillers prud'hommes par les syndicats de salariés sur la base des résultats électoraux issus de la mesure de la représentativité ; possibilité de faire élire les conseillers prud'hommes par un collège d'électeurs restreint composés des 300 000 délégués du personnel et de délégués représentant les TPE. Cette dernière possibilité est recommandée par le rapport. </w:t>
      </w:r>
      <w:r w:rsidRPr="008415AA">
        <w:rPr>
          <w:rFonts w:ascii="Times New Roman" w:eastAsia="Times New Roman" w:hAnsi="Times New Roman" w:cs="Times New Roman"/>
          <w:sz w:val="24"/>
          <w:szCs w:val="24"/>
          <w:lang w:eastAsia="fr-FR"/>
        </w:rPr>
        <w:br/>
        <w:t xml:space="preserve">Lien : </w:t>
      </w:r>
      <w:hyperlink r:id="rId10" w:history="1">
        <w:r w:rsidRPr="008415AA">
          <w:rPr>
            <w:rFonts w:ascii="Times New Roman" w:eastAsia="Times New Roman" w:hAnsi="Times New Roman" w:cs="Times New Roman"/>
            <w:color w:val="0000FF"/>
            <w:sz w:val="24"/>
            <w:szCs w:val="24"/>
            <w:u w:val="single"/>
            <w:lang w:eastAsia="fr-FR"/>
          </w:rPr>
          <w:t>http://www.travail-solidarite.gouv.fr/actualite-presse,42/communiques,95/documentation-publications,49/rapports-et-autres-publications,51/rapports-concernant-le-champ-du,900/rapport-pour-le-renforcement-de-la,11880.html</w:t>
        </w:r>
      </w:hyperlink>
    </w:p>
    <w:p w:rsidR="008415AA" w:rsidRPr="008415AA" w:rsidRDefault="008415AA" w:rsidP="008415AA">
      <w:pPr>
        <w:spacing w:after="0" w:line="240" w:lineRule="auto"/>
        <w:rPr>
          <w:rFonts w:ascii="Times New Roman" w:eastAsia="Times New Roman" w:hAnsi="Times New Roman" w:cs="Times New Roman"/>
          <w:sz w:val="24"/>
          <w:szCs w:val="24"/>
          <w:lang w:eastAsia="fr-FR"/>
        </w:rPr>
      </w:pPr>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Les sections européennes en tertiaire administratif</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Source : CERPEG</w:t>
      </w:r>
      <w:r w:rsidRPr="008415AA">
        <w:rPr>
          <w:rFonts w:ascii="Times New Roman" w:eastAsia="Times New Roman" w:hAnsi="Times New Roman" w:cs="Times New Roman"/>
          <w:sz w:val="24"/>
          <w:szCs w:val="24"/>
          <w:lang w:eastAsia="fr-FR"/>
        </w:rPr>
        <w:br/>
        <w:t xml:space="preserve">Présentation de séquences pédagogiques dans le domaine de la communication professionnelle en anglais, de la seconde à la terminale professionnelle. </w:t>
      </w:r>
      <w:r w:rsidRPr="008415AA">
        <w:rPr>
          <w:rFonts w:ascii="Times New Roman" w:eastAsia="Times New Roman" w:hAnsi="Times New Roman" w:cs="Times New Roman"/>
          <w:sz w:val="24"/>
          <w:szCs w:val="24"/>
          <w:lang w:eastAsia="fr-FR"/>
        </w:rPr>
        <w:br/>
        <w:t xml:space="preserve">Lien : </w:t>
      </w:r>
      <w:hyperlink r:id="rId11" w:history="1">
        <w:r w:rsidRPr="008415AA">
          <w:rPr>
            <w:rFonts w:ascii="Times New Roman" w:eastAsia="Times New Roman" w:hAnsi="Times New Roman" w:cs="Times New Roman"/>
            <w:color w:val="0000FF"/>
            <w:sz w:val="24"/>
            <w:szCs w:val="24"/>
            <w:u w:val="single"/>
            <w:lang w:eastAsia="fr-FR"/>
          </w:rPr>
          <w:t>http://www.cerpeg.ac-versailles.fr/ressdiscipl/comorga/section_europ_angl.htm</w:t>
        </w:r>
      </w:hyperlink>
      <w:r w:rsidRPr="008415AA">
        <w:rPr>
          <w:rFonts w:ascii="Times New Roman" w:eastAsia="Times New Roman" w:hAnsi="Times New Roman" w:cs="Times New Roman"/>
          <w:sz w:val="24"/>
          <w:szCs w:val="24"/>
          <w:lang w:eastAsia="fr-FR"/>
        </w:rPr>
        <w:t xml:space="preserve"> </w:t>
      </w:r>
    </w:p>
    <w:p w:rsidR="008415AA" w:rsidRDefault="008415AA" w:rsidP="008415AA">
      <w:pPr>
        <w:rPr>
          <w:rFonts w:ascii="Times New Roman" w:eastAsia="Times New Roman" w:hAnsi="Times New Roman" w:cs="Times New Roman"/>
          <w:sz w:val="24"/>
          <w:szCs w:val="24"/>
          <w:lang w:eastAsia="fr-FR"/>
        </w:rPr>
      </w:pPr>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Baccalauréat professionnel Transport</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Source : Académie d'Amiens</w:t>
      </w:r>
      <w:r w:rsidRPr="008415AA">
        <w:rPr>
          <w:rFonts w:ascii="Times New Roman" w:eastAsia="Times New Roman" w:hAnsi="Times New Roman" w:cs="Times New Roman"/>
          <w:sz w:val="24"/>
          <w:szCs w:val="24"/>
          <w:lang w:eastAsia="fr-FR"/>
        </w:rPr>
        <w:br/>
        <w:t xml:space="preserve">Présentation de chaque groupe de compétences et savoirs associés. </w:t>
      </w:r>
      <w:r w:rsidRPr="008415AA">
        <w:rPr>
          <w:rFonts w:ascii="Times New Roman" w:eastAsia="Times New Roman" w:hAnsi="Times New Roman" w:cs="Times New Roman"/>
          <w:sz w:val="24"/>
          <w:szCs w:val="24"/>
          <w:lang w:eastAsia="fr-FR"/>
        </w:rPr>
        <w:br/>
        <w:t xml:space="preserve">Lien : </w:t>
      </w:r>
      <w:hyperlink r:id="rId12" w:history="1">
        <w:r w:rsidRPr="008415AA">
          <w:rPr>
            <w:rFonts w:ascii="Times New Roman" w:eastAsia="Times New Roman" w:hAnsi="Times New Roman" w:cs="Times New Roman"/>
            <w:color w:val="0000FF"/>
            <w:sz w:val="24"/>
            <w:szCs w:val="24"/>
            <w:u w:val="single"/>
            <w:lang w:eastAsia="fr-FR"/>
          </w:rPr>
          <w:t>http://pedagogie.ac-amiens.fr/eco-gestion-lp/IMG/pdf/referentiel_de_certification_formation_27_avril.pdf</w:t>
        </w:r>
      </w:hyperlink>
    </w:p>
    <w:p w:rsidR="008415AA" w:rsidRPr="008415AA" w:rsidRDefault="008415AA" w:rsidP="008415AA">
      <w:pPr>
        <w:spacing w:after="0" w:line="240" w:lineRule="auto"/>
        <w:rPr>
          <w:rFonts w:ascii="Times New Roman" w:eastAsia="Times New Roman" w:hAnsi="Times New Roman" w:cs="Times New Roman"/>
          <w:sz w:val="24"/>
          <w:szCs w:val="24"/>
          <w:lang w:eastAsia="fr-FR"/>
        </w:rPr>
      </w:pPr>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Introduction au plan comptable</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Source : Académie de Dijon</w:t>
      </w:r>
      <w:r w:rsidRPr="008415AA">
        <w:rPr>
          <w:rFonts w:ascii="Times New Roman" w:eastAsia="Times New Roman" w:hAnsi="Times New Roman" w:cs="Times New Roman"/>
          <w:sz w:val="24"/>
          <w:szCs w:val="24"/>
          <w:lang w:eastAsia="fr-FR"/>
        </w:rPr>
        <w:br/>
        <w:t xml:space="preserve">En classe de </w:t>
      </w:r>
      <w:proofErr w:type="gramStart"/>
      <w:r w:rsidRPr="008415AA">
        <w:rPr>
          <w:rFonts w:ascii="Times New Roman" w:eastAsia="Times New Roman" w:hAnsi="Times New Roman" w:cs="Times New Roman"/>
          <w:sz w:val="24"/>
          <w:szCs w:val="24"/>
          <w:lang w:eastAsia="fr-FR"/>
        </w:rPr>
        <w:t>seconde</w:t>
      </w:r>
      <w:proofErr w:type="gramEnd"/>
      <w:r w:rsidRPr="008415AA">
        <w:rPr>
          <w:rFonts w:ascii="Times New Roman" w:eastAsia="Times New Roman" w:hAnsi="Times New Roman" w:cs="Times New Roman"/>
          <w:sz w:val="24"/>
          <w:szCs w:val="24"/>
          <w:lang w:eastAsia="fr-FR"/>
        </w:rPr>
        <w:t xml:space="preserve"> métiers des services administratifs, découverte du plan comptable en introduction à la comptabilisation des achats. </w:t>
      </w:r>
      <w:r w:rsidRPr="008415AA">
        <w:rPr>
          <w:rFonts w:ascii="Times New Roman" w:eastAsia="Times New Roman" w:hAnsi="Times New Roman" w:cs="Times New Roman"/>
          <w:sz w:val="24"/>
          <w:szCs w:val="24"/>
          <w:lang w:eastAsia="fr-FR"/>
        </w:rPr>
        <w:br/>
        <w:t xml:space="preserve">Lien : </w:t>
      </w:r>
      <w:hyperlink r:id="rId13" w:history="1">
        <w:r w:rsidRPr="008415AA">
          <w:rPr>
            <w:rFonts w:ascii="Times New Roman" w:eastAsia="Times New Roman" w:hAnsi="Times New Roman" w:cs="Times New Roman"/>
            <w:color w:val="0000FF"/>
            <w:sz w:val="24"/>
            <w:szCs w:val="24"/>
            <w:u w:val="single"/>
            <w:lang w:eastAsia="fr-FR"/>
          </w:rPr>
          <w:t>http://ens-prof-tertiaire.ac-dijon.fr/professeurs/ressources_peda/activites_pedagogiques/comptabilite/introduction_au_pcg/descript_introduction_au_pcg.htm</w:t>
        </w:r>
      </w:hyperlink>
      <w:r w:rsidRPr="008415AA">
        <w:rPr>
          <w:rFonts w:ascii="Times New Roman" w:eastAsia="Times New Roman" w:hAnsi="Times New Roman" w:cs="Times New Roman"/>
          <w:sz w:val="24"/>
          <w:szCs w:val="24"/>
          <w:lang w:eastAsia="fr-FR"/>
        </w:rPr>
        <w:t xml:space="preserve"> </w:t>
      </w:r>
    </w:p>
    <w:p w:rsidR="008415AA" w:rsidRPr="008415AA" w:rsidRDefault="008415AA" w:rsidP="008415AA">
      <w:pPr>
        <w:spacing w:after="0" w:line="240" w:lineRule="auto"/>
        <w:rPr>
          <w:rFonts w:ascii="Times New Roman" w:eastAsia="Times New Roman" w:hAnsi="Times New Roman" w:cs="Times New Roman"/>
          <w:sz w:val="24"/>
          <w:szCs w:val="24"/>
          <w:lang w:eastAsia="fr-FR"/>
        </w:rPr>
      </w:pPr>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Installation et utilisation pédagogique du PGI EBP "Open Line"</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Source : Académie d'Orléans-Tours</w:t>
      </w:r>
      <w:r w:rsidRPr="008415AA">
        <w:rPr>
          <w:rFonts w:ascii="Times New Roman" w:eastAsia="Times New Roman" w:hAnsi="Times New Roman" w:cs="Times New Roman"/>
          <w:sz w:val="24"/>
          <w:szCs w:val="24"/>
          <w:lang w:eastAsia="fr-FR"/>
        </w:rPr>
        <w:br/>
        <w:t xml:space="preserve">Ce document présente différentes utilisations du PGI avec les élèves (travail collaboratif ou individuel) ainsi qu'une procédure d'installation. </w:t>
      </w:r>
      <w:r w:rsidRPr="008415AA">
        <w:rPr>
          <w:rFonts w:ascii="Times New Roman" w:eastAsia="Times New Roman" w:hAnsi="Times New Roman" w:cs="Times New Roman"/>
          <w:sz w:val="24"/>
          <w:szCs w:val="24"/>
          <w:lang w:eastAsia="fr-FR"/>
        </w:rPr>
        <w:br/>
        <w:t xml:space="preserve">Lien : </w:t>
      </w:r>
      <w:hyperlink r:id="rId14" w:history="1">
        <w:r w:rsidRPr="008415AA">
          <w:rPr>
            <w:rFonts w:ascii="Times New Roman" w:eastAsia="Times New Roman" w:hAnsi="Times New Roman" w:cs="Times New Roman"/>
            <w:color w:val="0000FF"/>
            <w:sz w:val="24"/>
            <w:szCs w:val="24"/>
            <w:u w:val="single"/>
            <w:lang w:eastAsia="fr-FR"/>
          </w:rPr>
          <w:t>http://reslp.tice.ac-orleans-tours.fr/php5/spip/spip.php?article139</w:t>
        </w:r>
      </w:hyperlink>
      <w:r w:rsidRPr="008415AA">
        <w:rPr>
          <w:rFonts w:ascii="Times New Roman" w:eastAsia="Times New Roman" w:hAnsi="Times New Roman" w:cs="Times New Roman"/>
          <w:sz w:val="24"/>
          <w:szCs w:val="24"/>
          <w:lang w:eastAsia="fr-FR"/>
        </w:rPr>
        <w:t xml:space="preserve"> </w:t>
      </w:r>
    </w:p>
    <w:p w:rsidR="008415AA" w:rsidRDefault="008415AA" w:rsidP="008415AA">
      <w:r w:rsidRPr="008415AA">
        <w:rPr>
          <w:rFonts w:ascii="Times New Roman" w:eastAsia="Times New Roman" w:hAnsi="Symbol" w:cs="Times New Roman"/>
          <w:sz w:val="24"/>
          <w:szCs w:val="24"/>
          <w:lang w:eastAsia="fr-FR"/>
        </w:rPr>
        <w:t></w:t>
      </w:r>
      <w:r w:rsidRPr="008415AA">
        <w:rPr>
          <w:rFonts w:ascii="Times New Roman" w:eastAsia="Times New Roman" w:hAnsi="Times New Roman" w:cs="Times New Roman"/>
          <w:sz w:val="24"/>
          <w:szCs w:val="24"/>
          <w:lang w:eastAsia="fr-FR"/>
        </w:rPr>
        <w:t xml:space="preserve">  Travail collaboratif avec le PGI EBP "Open Line"</w:t>
      </w:r>
      <w:r w:rsidRPr="008415AA">
        <w:rPr>
          <w:rFonts w:ascii="Times New Roman" w:eastAsia="Times New Roman" w:hAnsi="Times New Roman" w:cs="Times New Roman"/>
          <w:sz w:val="24"/>
          <w:szCs w:val="24"/>
          <w:lang w:eastAsia="fr-FR"/>
        </w:rPr>
        <w:br/>
      </w:r>
      <w:r w:rsidRPr="008415AA">
        <w:rPr>
          <w:rFonts w:ascii="Times New Roman" w:eastAsia="Times New Roman" w:hAnsi="Times New Roman" w:cs="Times New Roman"/>
          <w:i/>
          <w:iCs/>
          <w:sz w:val="24"/>
          <w:szCs w:val="24"/>
          <w:lang w:eastAsia="fr-FR"/>
        </w:rPr>
        <w:t>Source : Académie d'Orléans-Tours</w:t>
      </w:r>
      <w:r w:rsidRPr="008415AA">
        <w:rPr>
          <w:rFonts w:ascii="Times New Roman" w:eastAsia="Times New Roman" w:hAnsi="Times New Roman" w:cs="Times New Roman"/>
          <w:sz w:val="24"/>
          <w:szCs w:val="24"/>
          <w:lang w:eastAsia="fr-FR"/>
        </w:rPr>
        <w:br/>
        <w:t xml:space="preserve">Ce document présente le contexte professionnel, la fiche pédagogique ainsi que les droits d'utilisateurs dans le PGI. </w:t>
      </w:r>
      <w:r w:rsidRPr="008415AA">
        <w:rPr>
          <w:rFonts w:ascii="Times New Roman" w:eastAsia="Times New Roman" w:hAnsi="Times New Roman" w:cs="Times New Roman"/>
          <w:sz w:val="24"/>
          <w:szCs w:val="24"/>
          <w:lang w:eastAsia="fr-FR"/>
        </w:rPr>
        <w:br/>
        <w:t xml:space="preserve">Lien : </w:t>
      </w:r>
      <w:hyperlink r:id="rId15" w:history="1">
        <w:r w:rsidRPr="008415AA">
          <w:rPr>
            <w:rFonts w:ascii="Times New Roman" w:eastAsia="Times New Roman" w:hAnsi="Times New Roman" w:cs="Times New Roman"/>
            <w:color w:val="0000FF"/>
            <w:sz w:val="24"/>
            <w:szCs w:val="24"/>
            <w:u w:val="single"/>
            <w:lang w:eastAsia="fr-FR"/>
          </w:rPr>
          <w:t>http://reslp.tice.ac-orleans-tours.fr/php5/spip/spip.php?article138</w:t>
        </w:r>
      </w:hyperlink>
    </w:p>
    <w:sectPr w:rsidR="008415AA" w:rsidSect="002C13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8415AA"/>
    <w:rsid w:val="002C137D"/>
    <w:rsid w:val="008415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8415AA"/>
  </w:style>
  <w:style w:type="character" w:styleId="Accentuation">
    <w:name w:val="Emphasis"/>
    <w:basedOn w:val="Policepardfaut"/>
    <w:uiPriority w:val="20"/>
    <w:qFormat/>
    <w:rsid w:val="008415AA"/>
    <w:rPr>
      <w:i/>
      <w:iCs/>
    </w:rPr>
  </w:style>
  <w:style w:type="character" w:styleId="Lienhypertexte">
    <w:name w:val="Hyperlink"/>
    <w:basedOn w:val="Policepardfaut"/>
    <w:uiPriority w:val="99"/>
    <w:semiHidden/>
    <w:unhideWhenUsed/>
    <w:rsid w:val="008415AA"/>
    <w:rPr>
      <w:color w:val="0000FF"/>
      <w:u w:val="single"/>
    </w:rPr>
  </w:style>
</w:styles>
</file>

<file path=word/webSettings.xml><?xml version="1.0" encoding="utf-8"?>
<w:webSettings xmlns:r="http://schemas.openxmlformats.org/officeDocument/2006/relationships" xmlns:w="http://schemas.openxmlformats.org/wordprocessingml/2006/main">
  <w:divs>
    <w:div w:id="48192932">
      <w:bodyDiv w:val="1"/>
      <w:marLeft w:val="0"/>
      <w:marRight w:val="0"/>
      <w:marTop w:val="0"/>
      <w:marBottom w:val="0"/>
      <w:divBdr>
        <w:top w:val="none" w:sz="0" w:space="0" w:color="auto"/>
        <w:left w:val="none" w:sz="0" w:space="0" w:color="auto"/>
        <w:bottom w:val="none" w:sz="0" w:space="0" w:color="auto"/>
        <w:right w:val="none" w:sz="0" w:space="0" w:color="auto"/>
      </w:divBdr>
    </w:div>
    <w:div w:id="893127719">
      <w:bodyDiv w:val="1"/>
      <w:marLeft w:val="0"/>
      <w:marRight w:val="0"/>
      <w:marTop w:val="0"/>
      <w:marBottom w:val="0"/>
      <w:divBdr>
        <w:top w:val="none" w:sz="0" w:space="0" w:color="auto"/>
        <w:left w:val="none" w:sz="0" w:space="0" w:color="auto"/>
        <w:bottom w:val="none" w:sz="0" w:space="0" w:color="auto"/>
        <w:right w:val="none" w:sz="0" w:space="0" w:color="auto"/>
      </w:divBdr>
    </w:div>
    <w:div w:id="1152985809">
      <w:bodyDiv w:val="1"/>
      <w:marLeft w:val="0"/>
      <w:marRight w:val="0"/>
      <w:marTop w:val="0"/>
      <w:marBottom w:val="0"/>
      <w:divBdr>
        <w:top w:val="none" w:sz="0" w:space="0" w:color="auto"/>
        <w:left w:val="none" w:sz="0" w:space="0" w:color="auto"/>
        <w:bottom w:val="none" w:sz="0" w:space="0" w:color="auto"/>
        <w:right w:val="none" w:sz="0" w:space="0" w:color="auto"/>
      </w:divBdr>
    </w:div>
    <w:div w:id="1308971634">
      <w:bodyDiv w:val="1"/>
      <w:marLeft w:val="0"/>
      <w:marRight w:val="0"/>
      <w:marTop w:val="0"/>
      <w:marBottom w:val="0"/>
      <w:divBdr>
        <w:top w:val="none" w:sz="0" w:space="0" w:color="auto"/>
        <w:left w:val="none" w:sz="0" w:space="0" w:color="auto"/>
        <w:bottom w:val="none" w:sz="0" w:space="0" w:color="auto"/>
        <w:right w:val="none" w:sz="0" w:space="0" w:color="auto"/>
      </w:divBdr>
    </w:div>
    <w:div w:id="21359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rh.com/strategie-ressources-humaines/attirer-fideliser-salaries/a-la-une/kiabi-fidelise-en-motivant.html" TargetMode="External"/><Relationship Id="rId13" Type="http://schemas.openxmlformats.org/officeDocument/2006/relationships/hyperlink" Target="http://ens-prof-tertiaire.ac-dijon.fr/professeurs/ressources_peda/activites_pedagogiques/comptabilite/introduction_au_pcg/descript_introduction_au_pcg.htm" TargetMode="External"/><Relationship Id="rId3" Type="http://schemas.openxmlformats.org/officeDocument/2006/relationships/webSettings" Target="webSettings.xml"/><Relationship Id="rId7" Type="http://schemas.openxmlformats.org/officeDocument/2006/relationships/hyperlink" Target="http://www.wk-rh.fr/actualites/detail/27637/total-met-en-place-un-capital-temps-maternite-remunere.html" TargetMode="External"/><Relationship Id="rId12" Type="http://schemas.openxmlformats.org/officeDocument/2006/relationships/hyperlink" Target="http://pedagogie.ac-amiens.fr/eco-gestion-lp/IMG/pdf/referentiel_de_certification_formation_27_avril.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ducation.gouv.fr/cid51445/mene1009154n.html" TargetMode="External"/><Relationship Id="rId11" Type="http://schemas.openxmlformats.org/officeDocument/2006/relationships/hyperlink" Target="http://www.cerpeg.ac-versailles.fr/ressdiscipl/comorga/section_europ_angl.htm" TargetMode="External"/><Relationship Id="rId5" Type="http://schemas.openxmlformats.org/officeDocument/2006/relationships/hyperlink" Target="http://www.education.gouv.fr/cid51644/mene1005152a.html" TargetMode="External"/><Relationship Id="rId15" Type="http://schemas.openxmlformats.org/officeDocument/2006/relationships/hyperlink" Target="http://reslp.tice.ac-orleans-tours.fr/php5/spip/spip.php?article138" TargetMode="External"/><Relationship Id="rId10" Type="http://schemas.openxmlformats.org/officeDocument/2006/relationships/hyperlink" Target="http://www.travail-solidarite.gouv.fr/actualite-presse,42/communiques,95/documentation-publications,49/rapports-et-autres-publications,51/rapports-concernant-le-champ-du,900/rapport-pour-le-renforcement-de-la,11880.html" TargetMode="External"/><Relationship Id="rId4" Type="http://schemas.openxmlformats.org/officeDocument/2006/relationships/hyperlink" Target="http://www.education.gouv.fr/cid51643/mene1005147a.html" TargetMode="External"/><Relationship Id="rId9" Type="http://schemas.openxmlformats.org/officeDocument/2006/relationships/hyperlink" Target="http://www.conseil-constitutionnel.fr/conseil-constitutionnel/francais/videos/2010/mode-d-emploi-du-site-du-conseil-constitutionnel.48278.html" TargetMode="External"/><Relationship Id="rId14" Type="http://schemas.openxmlformats.org/officeDocument/2006/relationships/hyperlink" Target="http://reslp.tice.ac-orleans-tours.fr/php5/spip/spip.php?article1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1007</Words>
  <Characters>5539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dc:creator>
  <cp:lastModifiedBy>RICCI</cp:lastModifiedBy>
  <cp:revision>1</cp:revision>
  <dcterms:created xsi:type="dcterms:W3CDTF">2010-06-06T16:36:00Z</dcterms:created>
  <dcterms:modified xsi:type="dcterms:W3CDTF">2010-06-06T16:45:00Z</dcterms:modified>
</cp:coreProperties>
</file>