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D9" w:rsidRPr="00A57CD9" w:rsidRDefault="00A57CD9" w:rsidP="00A57CD9">
      <w:pPr>
        <w:rPr>
          <w:b/>
          <w:bCs/>
        </w:rPr>
      </w:pPr>
      <w:r w:rsidRPr="00A57CD9">
        <w:rPr>
          <w:b/>
          <w:bCs/>
        </w:rPr>
        <w:t>Rappel : modules pour l'accompagnement personnalisé</w:t>
      </w:r>
    </w:p>
    <w:p w:rsidR="00A57CD9" w:rsidRPr="00A57CD9" w:rsidRDefault="00A57CD9" w:rsidP="00A57CD9">
      <w:r w:rsidRPr="00A57CD9">
        <w:rPr>
          <w:i/>
          <w:iCs/>
        </w:rPr>
        <w:t xml:space="preserve">Source : </w:t>
      </w:r>
      <w:proofErr w:type="spellStart"/>
      <w:r w:rsidRPr="00A57CD9">
        <w:rPr>
          <w:i/>
          <w:iCs/>
        </w:rPr>
        <w:t>Éduscol</w:t>
      </w:r>
      <w:proofErr w:type="spellEnd"/>
    </w:p>
    <w:p w:rsidR="00A57CD9" w:rsidRPr="00A57CD9" w:rsidRDefault="00A57CD9" w:rsidP="00A57CD9">
      <w:r w:rsidRPr="00A57CD9">
        <w:t xml:space="preserve">Un ensemble de modules pour l'accompagnement personnalisé au lycée, de la seconde à la terminale, en voie générale et technologique et en voie professionnelle, est présenté sur le portail </w:t>
      </w:r>
      <w:proofErr w:type="spellStart"/>
      <w:r w:rsidRPr="00A57CD9">
        <w:t>Éduscol</w:t>
      </w:r>
      <w:proofErr w:type="spellEnd"/>
      <w:r w:rsidRPr="00A57CD9">
        <w:t xml:space="preserve">. Chacun d'eux est axé sur un thème précis et propose une description complète de la séance et des activités à mettre en œuvre. </w:t>
      </w:r>
    </w:p>
    <w:p w:rsidR="00A57CD9" w:rsidRPr="00A57CD9" w:rsidRDefault="00A57CD9" w:rsidP="00A57CD9">
      <w:r w:rsidRPr="00A57CD9">
        <w:t xml:space="preserve">Lien : </w:t>
      </w:r>
      <w:hyperlink r:id="rId5" w:history="1">
        <w:r w:rsidRPr="00A57CD9">
          <w:rPr>
            <w:rStyle w:val="Lienhypertexte"/>
          </w:rPr>
          <w:t>http://eduscol.education.fr/cid60349/modules-pour-l-accompagnement-personnalise.html</w:t>
        </w:r>
      </w:hyperlink>
    </w:p>
    <w:p w:rsidR="00A57CD9" w:rsidRDefault="00A57CD9" w:rsidP="00A57CD9"/>
    <w:p w:rsidR="00AD21C5" w:rsidRPr="00AD21C5" w:rsidRDefault="00AD21C5" w:rsidP="00AD21C5">
      <w:pPr>
        <w:rPr>
          <w:b/>
          <w:bCs/>
        </w:rPr>
      </w:pPr>
      <w:r w:rsidRPr="00AD21C5">
        <w:rPr>
          <w:b/>
          <w:bCs/>
        </w:rPr>
        <w:t>La WebTV d'</w:t>
      </w:r>
      <w:proofErr w:type="spellStart"/>
      <w:r w:rsidRPr="00AD21C5">
        <w:rPr>
          <w:b/>
          <w:bCs/>
        </w:rPr>
        <w:t>Éduscol</w:t>
      </w:r>
      <w:proofErr w:type="spellEnd"/>
    </w:p>
    <w:p w:rsidR="00AD21C5" w:rsidRPr="00AD21C5" w:rsidRDefault="00AD21C5" w:rsidP="00AD21C5">
      <w:r w:rsidRPr="00AD21C5">
        <w:rPr>
          <w:i/>
          <w:iCs/>
        </w:rPr>
        <w:t xml:space="preserve">Source : </w:t>
      </w:r>
      <w:proofErr w:type="spellStart"/>
      <w:r w:rsidRPr="00AD21C5">
        <w:rPr>
          <w:i/>
          <w:iCs/>
        </w:rPr>
        <w:t>Éduscol</w:t>
      </w:r>
      <w:proofErr w:type="spellEnd"/>
    </w:p>
    <w:p w:rsidR="00AD21C5" w:rsidRPr="00AD21C5" w:rsidRDefault="00AD21C5" w:rsidP="00AD21C5">
      <w:r w:rsidRPr="00AD21C5">
        <w:t xml:space="preserve">Le site </w:t>
      </w:r>
      <w:proofErr w:type="spellStart"/>
      <w:r w:rsidRPr="00AD21C5">
        <w:t>Éduscol</w:t>
      </w:r>
      <w:proofErr w:type="spellEnd"/>
      <w:r w:rsidRPr="00AD21C5">
        <w:t xml:space="preserve"> a lancé une WebTV destinée aux professionnels de l’éducation. Elle contient plusieurs chaînes thématiques produites par la DGESCO qui correspondent aux différentes rubriques du portail national des professionnels de l'éducation. Plusieurs thèmes disciplinaires peuvent intéresser les professeurs d'économie et gestion : Communication en Sciences de gestion, Droit et grands enjeux du monde contemporain, personnalisation des parcours... Certains thèmes plus larges sont également présents : réforme du lycée, vie scolaire, etc. En outre, les TICE font l'objet d'une chaîne thématique spécifique intitulée "Enseigner avec le numérique". </w:t>
      </w:r>
    </w:p>
    <w:p w:rsidR="00AD21C5" w:rsidRPr="00AD21C5" w:rsidRDefault="00AD21C5" w:rsidP="00AD21C5">
      <w:r w:rsidRPr="00AD21C5">
        <w:t xml:space="preserve">Lien : </w:t>
      </w:r>
      <w:hyperlink r:id="rId6" w:history="1">
        <w:r w:rsidRPr="00AD21C5">
          <w:rPr>
            <w:rStyle w:val="Lienhypertexte"/>
          </w:rPr>
          <w:t>http://eduscol.education.fr/numerique/actualites/veille-education-numerique/octobre-2012/webtv-eduscol</w:t>
        </w:r>
      </w:hyperlink>
    </w:p>
    <w:p w:rsidR="00AD21C5" w:rsidRDefault="00AD21C5" w:rsidP="00AD21C5">
      <w:pPr>
        <w:rPr>
          <w:b/>
          <w:bCs/>
        </w:rPr>
      </w:pPr>
    </w:p>
    <w:p w:rsidR="00AD21C5" w:rsidRPr="00AD21C5" w:rsidRDefault="00AD21C5" w:rsidP="00AD21C5">
      <w:pPr>
        <w:rPr>
          <w:b/>
          <w:bCs/>
        </w:rPr>
      </w:pPr>
      <w:r w:rsidRPr="00AD21C5">
        <w:rPr>
          <w:b/>
          <w:bCs/>
        </w:rPr>
        <w:t>Questions/réponses sur les concours de recrutement des enseignants pour la rentrée 2014</w:t>
      </w:r>
    </w:p>
    <w:p w:rsidR="00AD21C5" w:rsidRPr="00AD21C5" w:rsidRDefault="00AD21C5" w:rsidP="00AD21C5">
      <w:r w:rsidRPr="00AD21C5">
        <w:rPr>
          <w:i/>
          <w:iCs/>
        </w:rPr>
        <w:t xml:space="preserve">Source : </w:t>
      </w:r>
      <w:proofErr w:type="spellStart"/>
      <w:r w:rsidRPr="00AD21C5">
        <w:rPr>
          <w:i/>
          <w:iCs/>
        </w:rPr>
        <w:t>Éduscol</w:t>
      </w:r>
      <w:proofErr w:type="spellEnd"/>
    </w:p>
    <w:p w:rsidR="00AD21C5" w:rsidRPr="00AD21C5" w:rsidRDefault="00AD21C5" w:rsidP="00AD21C5">
      <w:r w:rsidRPr="00AD21C5">
        <w:t xml:space="preserve">Un nouveau calendrier d'inscription et de nouvelles modalités pour cette prochaine session de concours de recrutement des enseignants : consultez les questions-réponses. Attention, inscription à partir de janvier 2013 pour les premier et second degrés, hors agrégations. </w:t>
      </w:r>
    </w:p>
    <w:p w:rsidR="00AD21C5" w:rsidRPr="00AD21C5" w:rsidRDefault="00AD21C5" w:rsidP="00AD21C5">
      <w:r w:rsidRPr="00AD21C5">
        <w:t xml:space="preserve">Lien : </w:t>
      </w:r>
      <w:hyperlink r:id="rId7" w:history="1">
        <w:r w:rsidRPr="00AD21C5">
          <w:rPr>
            <w:rStyle w:val="Lienhypertexte"/>
          </w:rPr>
          <w:t>http://www.education.gouv.fr/cid65919/concours-de-recrutement-des-enseignants-pour-la-rentree-2014-les-reponses-a-vos-questions.html</w:t>
        </w:r>
      </w:hyperlink>
    </w:p>
    <w:p w:rsidR="00AD21C5" w:rsidRDefault="00AD21C5" w:rsidP="00AD21C5">
      <w:pPr>
        <w:rPr>
          <w:b/>
          <w:bCs/>
        </w:rPr>
      </w:pPr>
    </w:p>
    <w:p w:rsidR="00AD21C5" w:rsidRPr="00AD21C5" w:rsidRDefault="00AD21C5" w:rsidP="00AD21C5">
      <w:pPr>
        <w:rPr>
          <w:b/>
          <w:bCs/>
        </w:rPr>
      </w:pPr>
      <w:r w:rsidRPr="00AD21C5">
        <w:rPr>
          <w:b/>
          <w:bCs/>
        </w:rPr>
        <w:t>Campagne d'inscription pour les formations 2013</w:t>
      </w:r>
    </w:p>
    <w:p w:rsidR="00AD21C5" w:rsidRPr="00AD21C5" w:rsidRDefault="00AD21C5" w:rsidP="00AD21C5">
      <w:r w:rsidRPr="00AD21C5">
        <w:rPr>
          <w:i/>
          <w:iCs/>
        </w:rPr>
        <w:t>Source : CERPET</w:t>
      </w:r>
    </w:p>
    <w:p w:rsidR="00AD21C5" w:rsidRPr="00AD21C5" w:rsidRDefault="00AD21C5" w:rsidP="00AD21C5">
      <w:r w:rsidRPr="00AD21C5">
        <w:t xml:space="preserve">La campagne d'inscription aux stages du Centre d'études et de recherches des professeurs de l'enseignement technique (CERPET) se déroulera du 5 novembre au 16 décembre 2012. </w:t>
      </w:r>
    </w:p>
    <w:p w:rsidR="00AD21C5" w:rsidRPr="00AD21C5" w:rsidRDefault="00AD21C5" w:rsidP="00AD21C5">
      <w:r w:rsidRPr="00AD21C5">
        <w:t xml:space="preserve">Lien : </w:t>
      </w:r>
      <w:hyperlink r:id="rId8" w:history="1">
        <w:r w:rsidRPr="00AD21C5">
          <w:rPr>
            <w:rStyle w:val="Lienhypertexte"/>
          </w:rPr>
          <w:t>http://www.cerpet.education.gouv.fr/</w:t>
        </w:r>
      </w:hyperlink>
    </w:p>
    <w:p w:rsidR="00AD21C5" w:rsidRDefault="00AD21C5" w:rsidP="00AD21C5">
      <w:pPr>
        <w:rPr>
          <w:b/>
          <w:bCs/>
        </w:rPr>
      </w:pPr>
    </w:p>
    <w:p w:rsidR="00AD21C5" w:rsidRPr="00AD21C5" w:rsidRDefault="00AD21C5" w:rsidP="00AD21C5">
      <w:pPr>
        <w:rPr>
          <w:b/>
          <w:bCs/>
        </w:rPr>
      </w:pPr>
      <w:r w:rsidRPr="00AD21C5">
        <w:rPr>
          <w:b/>
          <w:bCs/>
        </w:rPr>
        <w:t>Parcours en intérim : comment le valoriser ?</w:t>
      </w:r>
    </w:p>
    <w:p w:rsidR="00AD21C5" w:rsidRPr="00AD21C5" w:rsidRDefault="00AD21C5" w:rsidP="00AD21C5">
      <w:r w:rsidRPr="00AD21C5">
        <w:rPr>
          <w:i/>
          <w:iCs/>
        </w:rPr>
        <w:t>Source : La Tribune</w:t>
      </w:r>
    </w:p>
    <w:p w:rsidR="00AD21C5" w:rsidRPr="00AD21C5" w:rsidRDefault="00AD21C5" w:rsidP="00AD21C5">
      <w:r w:rsidRPr="00AD21C5">
        <w:t xml:space="preserve">Un candidat présentant un parcours constitué de missions d’intérim est très souvent mal perçu : instabilité, manque de compétences, de maturité, savoir-être inadapté... Beaucoup de recruteurs imaginent que le candidat a subi ce statut d'intérimaire. Conscient de cette résistance, un candidat peut cependant convaincre en montrant que ces missions ont été l'occasion pour lui d'acquérir des compétences diversifiées. </w:t>
      </w:r>
    </w:p>
    <w:p w:rsidR="00AD21C5" w:rsidRPr="00AD21C5" w:rsidRDefault="00AD21C5" w:rsidP="00AD21C5">
      <w:r w:rsidRPr="00AD21C5">
        <w:t xml:space="preserve">Lien : </w:t>
      </w:r>
      <w:hyperlink r:id="rId9" w:history="1">
        <w:r w:rsidRPr="00AD21C5">
          <w:rPr>
            <w:rStyle w:val="Lienhypertexte"/>
          </w:rPr>
          <w:t>http://www.latribune.fr/carrieres/conseils/20121001trib000722255/parcours-en-interim-comment-le-valoriser-.html</w:t>
        </w:r>
      </w:hyperlink>
    </w:p>
    <w:p w:rsidR="00306B93" w:rsidRDefault="00306B93">
      <w:r>
        <w:br w:type="page"/>
      </w:r>
    </w:p>
    <w:p w:rsidR="00306B93" w:rsidRPr="00306B93" w:rsidRDefault="00306B93" w:rsidP="00306B93">
      <w:pPr>
        <w:rPr>
          <w:b/>
          <w:bCs/>
        </w:rPr>
      </w:pPr>
      <w:r w:rsidRPr="00306B93">
        <w:rPr>
          <w:b/>
          <w:bCs/>
        </w:rPr>
        <w:lastRenderedPageBreak/>
        <w:t>Inscription en ligne au Concours général des Métiers</w:t>
      </w:r>
    </w:p>
    <w:p w:rsidR="00306B93" w:rsidRPr="00306B93" w:rsidRDefault="00306B93" w:rsidP="00306B93">
      <w:r w:rsidRPr="00306B93">
        <w:rPr>
          <w:i/>
          <w:iCs/>
        </w:rPr>
        <w:t xml:space="preserve">Source : </w:t>
      </w:r>
      <w:proofErr w:type="spellStart"/>
      <w:r w:rsidRPr="00306B93">
        <w:rPr>
          <w:i/>
          <w:iCs/>
        </w:rPr>
        <w:t>Éduscol</w:t>
      </w:r>
      <w:proofErr w:type="spellEnd"/>
    </w:p>
    <w:p w:rsidR="00306B93" w:rsidRPr="00306B93" w:rsidRDefault="00306B93" w:rsidP="00306B93">
      <w:r w:rsidRPr="00306B93">
        <w:t xml:space="preserve">Le Concours général des Métiers a pour objectif de distinguer les meilleurs élèves et apprentis de terminale de baccalauréat professionnel. Parmi les spécialités liées à l'économie et la gestion, on trouve le commerce, la restauration, le transport ou encore la vente. Les inscriptions sont ouvertes du lundi 26 novembre 2012 au vendredi 21 décembre 2012. </w:t>
      </w:r>
    </w:p>
    <w:p w:rsidR="00306B93" w:rsidRPr="00306B93" w:rsidRDefault="00306B93" w:rsidP="00306B93">
      <w:r w:rsidRPr="00306B93">
        <w:t xml:space="preserve">Lien : </w:t>
      </w:r>
      <w:hyperlink r:id="rId10" w:history="1">
        <w:r w:rsidRPr="00306B93">
          <w:rPr>
            <w:rStyle w:val="Lienhypertexte"/>
          </w:rPr>
          <w:t>http://eduscol.education.fr/pid23173-cid45610/inscriptions-au-concours-general-des-metiers.html</w:t>
        </w:r>
      </w:hyperlink>
    </w:p>
    <w:p w:rsidR="00306B93" w:rsidRDefault="00306B93" w:rsidP="00306B93">
      <w:pPr>
        <w:rPr>
          <w:b/>
          <w:bCs/>
        </w:rPr>
      </w:pPr>
    </w:p>
    <w:p w:rsidR="00306B93" w:rsidRPr="00306B93" w:rsidRDefault="00306B93" w:rsidP="00306B93">
      <w:pPr>
        <w:rPr>
          <w:b/>
          <w:bCs/>
        </w:rPr>
      </w:pPr>
      <w:r w:rsidRPr="00306B93">
        <w:rPr>
          <w:b/>
          <w:bCs/>
        </w:rPr>
        <w:t>Compte-rendu d’évaluation des PFMP en baccalauréat professionnel "Gestion-Administration" et BEP "Métiers des Services Administratifs" (MSA)</w:t>
      </w:r>
    </w:p>
    <w:p w:rsidR="00306B93" w:rsidRPr="00306B93" w:rsidRDefault="00306B93" w:rsidP="00306B93">
      <w:r w:rsidRPr="00306B93">
        <w:rPr>
          <w:i/>
          <w:iCs/>
        </w:rPr>
        <w:t xml:space="preserve">Source : </w:t>
      </w:r>
      <w:proofErr w:type="spellStart"/>
      <w:r w:rsidRPr="00306B93">
        <w:rPr>
          <w:i/>
          <w:iCs/>
        </w:rPr>
        <w:t>Cerpeg</w:t>
      </w:r>
      <w:proofErr w:type="spellEnd"/>
    </w:p>
    <w:p w:rsidR="00306B93" w:rsidRPr="00306B93" w:rsidRDefault="00306B93" w:rsidP="00306B93">
      <w:r w:rsidRPr="00306B93">
        <w:t xml:space="preserve">Le compte-rendu d’évaluation des PFMP du nouveau baccalauréat professionnel "Gestion-Administration" et du BEP "Métiers des Services Administratifs" sert de support pour l'évaluation du stagiaire, par le tuteur de l'organisation d'accueil. Il concerne les élèves entrés en seconde en septembre 2012. </w:t>
      </w:r>
    </w:p>
    <w:p w:rsidR="00306B93" w:rsidRPr="00306B93" w:rsidRDefault="00306B93" w:rsidP="00306B93">
      <w:r w:rsidRPr="00306B93">
        <w:t xml:space="preserve">Lien : </w:t>
      </w:r>
      <w:hyperlink r:id="rId11" w:history="1">
        <w:r w:rsidRPr="00306B93">
          <w:rPr>
            <w:rStyle w:val="Lienhypertexte"/>
          </w:rPr>
          <w:t>http://www.cerpeg.ac-versailles.fr/spip.php?article170</w:t>
        </w:r>
      </w:hyperlink>
    </w:p>
    <w:p w:rsidR="00306B93" w:rsidRDefault="00306B93" w:rsidP="00306B93">
      <w:pPr>
        <w:rPr>
          <w:b/>
          <w:bCs/>
        </w:rPr>
      </w:pPr>
    </w:p>
    <w:p w:rsidR="00306B93" w:rsidRPr="00306B93" w:rsidRDefault="00306B93" w:rsidP="00306B93">
      <w:pPr>
        <w:rPr>
          <w:b/>
          <w:bCs/>
        </w:rPr>
      </w:pPr>
      <w:r w:rsidRPr="00306B93">
        <w:rPr>
          <w:b/>
          <w:bCs/>
        </w:rPr>
        <w:t>Commerce international et entreprise</w:t>
      </w:r>
    </w:p>
    <w:p w:rsidR="00306B93" w:rsidRPr="00306B93" w:rsidRDefault="00306B93" w:rsidP="00306B93">
      <w:r w:rsidRPr="00306B93">
        <w:rPr>
          <w:i/>
          <w:iCs/>
        </w:rPr>
        <w:t xml:space="preserve">Source : </w:t>
      </w:r>
      <w:proofErr w:type="spellStart"/>
      <w:r w:rsidRPr="00306B93">
        <w:rPr>
          <w:i/>
          <w:iCs/>
        </w:rPr>
        <w:t>Cerpeg</w:t>
      </w:r>
      <w:proofErr w:type="spellEnd"/>
    </w:p>
    <w:p w:rsidR="00306B93" w:rsidRPr="00306B93" w:rsidRDefault="00306B93" w:rsidP="00306B93">
      <w:r w:rsidRPr="00306B93">
        <w:t xml:space="preserve">Cette fiche notionnelle s'articule autour de deux parties : le commerce international et l’internationalisation de l’entreprise. Elle peut être rattachée à la partie 5 (L'organisation des échanges) du programme d'économie-droit des baccalauréats professionnels tertiaires. </w:t>
      </w:r>
    </w:p>
    <w:p w:rsidR="00306B93" w:rsidRPr="00306B93" w:rsidRDefault="00306B93" w:rsidP="00306B93">
      <w:r w:rsidRPr="00306B93">
        <w:t xml:space="preserve">Lien : </w:t>
      </w:r>
      <w:hyperlink r:id="rId12" w:history="1">
        <w:r w:rsidRPr="00306B93">
          <w:rPr>
            <w:rStyle w:val="Lienhypertexte"/>
          </w:rPr>
          <w:t>http://www.cerpeg.ac-versailles.fr/spip.php?article128</w:t>
        </w:r>
      </w:hyperlink>
    </w:p>
    <w:p w:rsidR="00306B93" w:rsidRDefault="00306B93" w:rsidP="00306B93">
      <w:pPr>
        <w:rPr>
          <w:b/>
          <w:bCs/>
        </w:rPr>
      </w:pPr>
    </w:p>
    <w:p w:rsidR="00306B93" w:rsidRPr="00306B93" w:rsidRDefault="00306B93" w:rsidP="00306B93">
      <w:pPr>
        <w:rPr>
          <w:b/>
          <w:bCs/>
        </w:rPr>
      </w:pPr>
      <w:r w:rsidRPr="00306B93">
        <w:rPr>
          <w:b/>
          <w:bCs/>
        </w:rPr>
        <w:t>Application sur la protection des consommateurs</w:t>
      </w:r>
    </w:p>
    <w:p w:rsidR="00306B93" w:rsidRPr="00306B93" w:rsidRDefault="00306B93" w:rsidP="00306B93">
      <w:r w:rsidRPr="00306B93">
        <w:rPr>
          <w:i/>
          <w:iCs/>
        </w:rPr>
        <w:t xml:space="preserve">Source : </w:t>
      </w:r>
      <w:proofErr w:type="spellStart"/>
      <w:r w:rsidRPr="00306B93">
        <w:rPr>
          <w:i/>
          <w:iCs/>
        </w:rPr>
        <w:t>Cerpeg</w:t>
      </w:r>
      <w:proofErr w:type="spellEnd"/>
    </w:p>
    <w:p w:rsidR="00306B93" w:rsidRPr="00306B93" w:rsidRDefault="00306B93" w:rsidP="00306B93">
      <w:r w:rsidRPr="00306B93">
        <w:t xml:space="preserve">Cette application invite les élèves à répondre à des questions autour de la protection du consommateur, en s'appuyant sur une documentation. Chaque partie de questions propose un complément pointant vers des ressources sur internet. Elle peut être rattachée à la partie 6 (La régulation économique) du programme d'économie-droit des baccalauréats professionnels tertiaires. </w:t>
      </w:r>
    </w:p>
    <w:p w:rsidR="00306B93" w:rsidRPr="00306B93" w:rsidRDefault="00306B93" w:rsidP="00306B93">
      <w:r w:rsidRPr="00306B93">
        <w:t xml:space="preserve">Lien : </w:t>
      </w:r>
      <w:hyperlink r:id="rId13" w:history="1">
        <w:r w:rsidRPr="00306B93">
          <w:rPr>
            <w:rStyle w:val="Lienhypertexte"/>
          </w:rPr>
          <w:t>http://www.cerpeg.ac-versailles.fr/spip.php?article185</w:t>
        </w:r>
      </w:hyperlink>
    </w:p>
    <w:p w:rsidR="00306B93" w:rsidRDefault="00306B93" w:rsidP="00306B93">
      <w:pPr>
        <w:rPr>
          <w:b/>
          <w:bCs/>
        </w:rPr>
      </w:pPr>
    </w:p>
    <w:p w:rsidR="00306B93" w:rsidRPr="00306B93" w:rsidRDefault="00306B93" w:rsidP="00306B93">
      <w:pPr>
        <w:rPr>
          <w:b/>
          <w:bCs/>
        </w:rPr>
      </w:pPr>
      <w:r w:rsidRPr="00306B93">
        <w:rPr>
          <w:b/>
          <w:bCs/>
        </w:rPr>
        <w:t>Baccalauréat professionnel "Gestion-Administration" - Application OFRAIS 1</w:t>
      </w:r>
    </w:p>
    <w:p w:rsidR="00306B93" w:rsidRPr="00306B93" w:rsidRDefault="00306B93" w:rsidP="00306B93">
      <w:r w:rsidRPr="00306B93">
        <w:rPr>
          <w:i/>
          <w:iCs/>
        </w:rPr>
        <w:t xml:space="preserve">Source : </w:t>
      </w:r>
      <w:proofErr w:type="spellStart"/>
      <w:r w:rsidRPr="00306B93">
        <w:rPr>
          <w:i/>
          <w:iCs/>
        </w:rPr>
        <w:t>Cerpeg</w:t>
      </w:r>
      <w:proofErr w:type="spellEnd"/>
    </w:p>
    <w:p w:rsidR="00306B93" w:rsidRPr="00306B93" w:rsidRDefault="00306B93" w:rsidP="00306B93">
      <w:r w:rsidRPr="00306B93">
        <w:t xml:space="preserve">Cette application de gestion, exploitable en seconde du baccalauréat professionnel "Gestion-Administration", demande aux élèves de choisir un fournisseur et de réaliser un dossier le concernant. Le diaporama de présentation de l'entreprise OFRAIS (spécialiste Drive des produits frais au service des professionnels) contient de nombreuses photos qui permettent de mieux comprendre cet environnement professionnel. </w:t>
      </w:r>
    </w:p>
    <w:p w:rsidR="00306B93" w:rsidRPr="00306B93" w:rsidRDefault="00306B93" w:rsidP="00306B93">
      <w:r w:rsidRPr="00306B93">
        <w:t xml:space="preserve">Lien : </w:t>
      </w:r>
      <w:hyperlink r:id="rId14" w:history="1">
        <w:r w:rsidRPr="00306B93">
          <w:rPr>
            <w:rStyle w:val="Lienhypertexte"/>
          </w:rPr>
          <w:t>http://www.cerpeg.ac-versailles.fr/spip.php?article135</w:t>
        </w:r>
      </w:hyperlink>
    </w:p>
    <w:p w:rsidR="00306B93" w:rsidRDefault="00306B93">
      <w:pPr>
        <w:rPr>
          <w:b/>
          <w:bCs/>
        </w:rPr>
      </w:pPr>
      <w:r>
        <w:rPr>
          <w:b/>
          <w:bCs/>
        </w:rPr>
        <w:br w:type="page"/>
      </w:r>
    </w:p>
    <w:p w:rsidR="00306B93" w:rsidRPr="00306B93" w:rsidRDefault="00306B93" w:rsidP="00306B93">
      <w:pPr>
        <w:rPr>
          <w:b/>
          <w:bCs/>
        </w:rPr>
      </w:pPr>
      <w:bookmarkStart w:id="0" w:name="_GoBack"/>
      <w:bookmarkEnd w:id="0"/>
      <w:r w:rsidRPr="00306B93">
        <w:rPr>
          <w:b/>
          <w:bCs/>
        </w:rPr>
        <w:lastRenderedPageBreak/>
        <w:t>Les hypermarchés ont-ils un avenir ?</w:t>
      </w:r>
    </w:p>
    <w:p w:rsidR="00306B93" w:rsidRPr="00306B93" w:rsidRDefault="00306B93" w:rsidP="00306B93">
      <w:r w:rsidRPr="00306B93">
        <w:rPr>
          <w:i/>
          <w:iCs/>
        </w:rPr>
        <w:t>Source : Académie d'Amiens</w:t>
      </w:r>
    </w:p>
    <w:p w:rsidR="00306B93" w:rsidRPr="00306B93" w:rsidRDefault="00306B93" w:rsidP="00306B93">
      <w:r w:rsidRPr="00306B93">
        <w:t xml:space="preserve">L'académie d'Amiens a repéré, sur le site </w:t>
      </w:r>
      <w:proofErr w:type="spellStart"/>
      <w:r w:rsidRPr="00306B93">
        <w:t>Facil'Éco</w:t>
      </w:r>
      <w:proofErr w:type="spellEnd"/>
      <w:r w:rsidRPr="00306B93">
        <w:t xml:space="preserve"> du Ministère de l'Économie et des Finances, des vidéos décalées du Dr CAC (C'est Assez Clair). L'épisode n° 14 s'interroge sur l'avenir des hypermarchés notamment avec le développement des supermarchés de centre-ville (city-marché). </w:t>
      </w:r>
    </w:p>
    <w:p w:rsidR="00306B93" w:rsidRPr="00306B93" w:rsidRDefault="00306B93" w:rsidP="00306B93">
      <w:r w:rsidRPr="00306B93">
        <w:t xml:space="preserve">Lien : </w:t>
      </w:r>
      <w:hyperlink r:id="rId15" w:history="1">
        <w:r w:rsidRPr="00306B93">
          <w:rPr>
            <w:rStyle w:val="Lienhypertexte"/>
          </w:rPr>
          <w:t>http://eco-gestion-lp.ac-amiens.fr/spip.php?article1024</w:t>
        </w:r>
      </w:hyperlink>
    </w:p>
    <w:p w:rsidR="00306B93" w:rsidRDefault="00306B93" w:rsidP="00306B93">
      <w:pPr>
        <w:rPr>
          <w:b/>
          <w:bCs/>
        </w:rPr>
      </w:pPr>
    </w:p>
    <w:p w:rsidR="00306B93" w:rsidRPr="00306B93" w:rsidRDefault="00306B93" w:rsidP="00306B93">
      <w:pPr>
        <w:rPr>
          <w:b/>
          <w:bCs/>
        </w:rPr>
      </w:pPr>
      <w:r w:rsidRPr="00306B93">
        <w:rPr>
          <w:b/>
          <w:bCs/>
        </w:rPr>
        <w:t>Le rapport d’étonnement</w:t>
      </w:r>
    </w:p>
    <w:p w:rsidR="00306B93" w:rsidRPr="00306B93" w:rsidRDefault="00306B93" w:rsidP="00306B93">
      <w:r w:rsidRPr="00306B93">
        <w:rPr>
          <w:i/>
          <w:iCs/>
        </w:rPr>
        <w:t>Source : Académie de Lyon</w:t>
      </w:r>
    </w:p>
    <w:p w:rsidR="00306B93" w:rsidRPr="00306B93" w:rsidRDefault="00306B93" w:rsidP="00306B93">
      <w:r w:rsidRPr="00306B93">
        <w:t xml:space="preserve">La rédaction d'un rapport d’étonnement est intégrée à une des épreuves du baccalauréat professionnel "Accueil - Relation Clients et Usagers". L'académie de Lyon propose un lien vers l'article "Alimenter le progrès avec les rapports d’étonnement" publié sur Qualiblog.fr. D'après l'auteur de ce blog, "le rapport d’étonnement est un outil de management moderne des Ressources humaines". </w:t>
      </w:r>
    </w:p>
    <w:p w:rsidR="00306B93" w:rsidRPr="00306B93" w:rsidRDefault="00306B93" w:rsidP="00306B93">
      <w:r w:rsidRPr="00306B93">
        <w:t xml:space="preserve">Lien : </w:t>
      </w:r>
      <w:hyperlink r:id="rId16" w:history="1">
        <w:r w:rsidRPr="00306B93">
          <w:rPr>
            <w:rStyle w:val="Lienhypertexte"/>
          </w:rPr>
          <w:t>http://www2.ac-lyon.fr/enseigne/ecogestion/sitelp/spip.php?article314</w:t>
        </w:r>
      </w:hyperlink>
    </w:p>
    <w:p w:rsidR="00306B93" w:rsidRPr="00306B93" w:rsidRDefault="00306B93" w:rsidP="00306B93">
      <w:pPr>
        <w:rPr>
          <w:b/>
          <w:bCs/>
        </w:rPr>
      </w:pPr>
      <w:r w:rsidRPr="00306B93">
        <w:rPr>
          <w:b/>
          <w:bCs/>
        </w:rPr>
        <w:t>Indemnité pour frais de recouvrement</w:t>
      </w:r>
    </w:p>
    <w:p w:rsidR="00306B93" w:rsidRPr="00306B93" w:rsidRDefault="00306B93" w:rsidP="00306B93">
      <w:r w:rsidRPr="00306B93">
        <w:rPr>
          <w:i/>
          <w:iCs/>
        </w:rPr>
        <w:t>Source : Service public</w:t>
      </w:r>
    </w:p>
    <w:p w:rsidR="00306B93" w:rsidRPr="00306B93" w:rsidRDefault="00306B93" w:rsidP="00306B93">
      <w:r w:rsidRPr="00306B93">
        <w:t xml:space="preserve">À partir du 1er janvier 2013, une indemnité forfaitaire de 40 € sera due au créancier pour frais de recouvrement, à l'occasion de tout retard de paiement. </w:t>
      </w:r>
    </w:p>
    <w:p w:rsidR="00306B93" w:rsidRPr="00306B93" w:rsidRDefault="00306B93" w:rsidP="00306B93">
      <w:r w:rsidRPr="00306B93">
        <w:t xml:space="preserve">Lien : </w:t>
      </w:r>
      <w:hyperlink r:id="rId17" w:anchor="N10118" w:history="1">
        <w:r w:rsidRPr="00306B93">
          <w:rPr>
            <w:rStyle w:val="Lienhypertexte"/>
          </w:rPr>
          <w:t>http://vosdroits.service-public.fr/professionnels-entreprises/F23211.xhtml#N10118</w:t>
        </w:r>
      </w:hyperlink>
    </w:p>
    <w:p w:rsidR="00AD21C5" w:rsidRPr="00A57CD9" w:rsidRDefault="00AD21C5" w:rsidP="00A57CD9"/>
    <w:sectPr w:rsidR="00AD21C5" w:rsidRPr="00A57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F4"/>
    <w:rsid w:val="00306B93"/>
    <w:rsid w:val="005D3EF4"/>
    <w:rsid w:val="00890703"/>
    <w:rsid w:val="00A57CD9"/>
    <w:rsid w:val="00AD21C5"/>
    <w:rsid w:val="00CE7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7C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7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01862">
      <w:bodyDiv w:val="1"/>
      <w:marLeft w:val="0"/>
      <w:marRight w:val="0"/>
      <w:marTop w:val="0"/>
      <w:marBottom w:val="0"/>
      <w:divBdr>
        <w:top w:val="none" w:sz="0" w:space="0" w:color="auto"/>
        <w:left w:val="none" w:sz="0" w:space="0" w:color="auto"/>
        <w:bottom w:val="none" w:sz="0" w:space="0" w:color="auto"/>
        <w:right w:val="none" w:sz="0" w:space="0" w:color="auto"/>
      </w:divBdr>
    </w:div>
    <w:div w:id="502551782">
      <w:bodyDiv w:val="1"/>
      <w:marLeft w:val="0"/>
      <w:marRight w:val="0"/>
      <w:marTop w:val="0"/>
      <w:marBottom w:val="0"/>
      <w:divBdr>
        <w:top w:val="none" w:sz="0" w:space="0" w:color="auto"/>
        <w:left w:val="none" w:sz="0" w:space="0" w:color="auto"/>
        <w:bottom w:val="none" w:sz="0" w:space="0" w:color="auto"/>
        <w:right w:val="none" w:sz="0" w:space="0" w:color="auto"/>
      </w:divBdr>
    </w:div>
    <w:div w:id="860360032">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pet.education.gouv.fr/" TargetMode="External"/><Relationship Id="rId13" Type="http://schemas.openxmlformats.org/officeDocument/2006/relationships/hyperlink" Target="http://www.cerpeg.ac-versailles.fr/spip.php?article1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uv.fr/cid65919/concours-de-recrutement-des-enseignants-pour-la-rentree-2014-les-reponses-a-vos-questions.html" TargetMode="External"/><Relationship Id="rId12" Type="http://schemas.openxmlformats.org/officeDocument/2006/relationships/hyperlink" Target="http://www.cerpeg.ac-versailles.fr/spip.php?article128" TargetMode="External"/><Relationship Id="rId17" Type="http://schemas.openxmlformats.org/officeDocument/2006/relationships/hyperlink" Target="http://vosdroits.service-public.fr/professionnels-entreprises/F23211.xhtml" TargetMode="External"/><Relationship Id="rId2" Type="http://schemas.microsoft.com/office/2007/relationships/stylesWithEffects" Target="stylesWithEffects.xml"/><Relationship Id="rId16" Type="http://schemas.openxmlformats.org/officeDocument/2006/relationships/hyperlink" Target="http://www2.ac-lyon.fr/enseigne/ecogestion/sitelp/spip.php?article314" TargetMode="External"/><Relationship Id="rId1" Type="http://schemas.openxmlformats.org/officeDocument/2006/relationships/styles" Target="styles.xml"/><Relationship Id="rId6" Type="http://schemas.openxmlformats.org/officeDocument/2006/relationships/hyperlink" Target="http://eduscol.education.fr/numerique/actualites/veille-education-numerique/octobre-2012/webtv-eduscol" TargetMode="External"/><Relationship Id="rId11" Type="http://schemas.openxmlformats.org/officeDocument/2006/relationships/hyperlink" Target="http://www.cerpeg.ac-versailles.fr/spip.php?article170" TargetMode="External"/><Relationship Id="rId5" Type="http://schemas.openxmlformats.org/officeDocument/2006/relationships/hyperlink" Target="http://eduscol.education.fr/cid60349/modules-pour-l-accompagnement-personnalise.html" TargetMode="External"/><Relationship Id="rId15" Type="http://schemas.openxmlformats.org/officeDocument/2006/relationships/hyperlink" Target="http://eco-gestion-lp.ac-amiens.fr/spip.php?article1024" TargetMode="External"/><Relationship Id="rId10" Type="http://schemas.openxmlformats.org/officeDocument/2006/relationships/hyperlink" Target="http://eduscol.education.fr/pid23173-cid45610/inscriptions-au-concours-general-des-metier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tribune.fr/carrieres/conseils/20121001trib000722255/parcours-en-interim-comment-le-valoriser-.html" TargetMode="External"/><Relationship Id="rId14" Type="http://schemas.openxmlformats.org/officeDocument/2006/relationships/hyperlink" Target="http://www.cerpeg.ac-versailles.fr/spip.php?article1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1176</Words>
  <Characters>6472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RECTORAT</cp:lastModifiedBy>
  <cp:revision>1</cp:revision>
  <dcterms:created xsi:type="dcterms:W3CDTF">2012-11-17T18:01:00Z</dcterms:created>
  <dcterms:modified xsi:type="dcterms:W3CDTF">2012-11-17T19:56:00Z</dcterms:modified>
</cp:coreProperties>
</file>